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3E34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ANEXO III</w:t>
      </w:r>
    </w:p>
    <w:p w14:paraId="524FF56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b/>
          <w:bCs/>
          <w:sz w:val="24"/>
          <w:szCs w:val="24"/>
        </w:rPr>
        <w:t>CRITÉRIOS DE SELEÇÃO E BÔNUS DE PONTUAÇÃO</w:t>
      </w:r>
    </w:p>
    <w:p w14:paraId="608575AF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7B00A68B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2880"/>
        <w:gridCol w:w="3570"/>
      </w:tblGrid>
      <w:tr w:rsidR="002D7D31" w:rsidRPr="00732BF2" w14:paraId="62816FA4" w14:textId="77777777" w:rsidTr="00936C97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18E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002D7D31" w:rsidRPr="00732BF2" w14:paraId="14274BFB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4C2B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288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FB68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35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A72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002D7D31" w:rsidRPr="00732BF2" w14:paraId="72C95C85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A877E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C62A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Tempo de atuação profissional e/ou artística, r</w:t>
            </w: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elevância das ações, atividades e/ou</w:t>
            </w:r>
          </w:p>
          <w:p w14:paraId="455B077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projetos desenvolvidos na área artística e</w:t>
            </w:r>
          </w:p>
          <w:p w14:paraId="503AEBCC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o impacto no setor e/ou comunidade de</w:t>
            </w:r>
          </w:p>
          <w:p w14:paraId="7F74E372" w14:textId="77777777" w:rsidR="002D7D31" w:rsidRPr="00732BF2" w:rsidRDefault="002D7D31" w:rsidP="00936C97">
            <w:pPr>
              <w:spacing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atuação na categoria cultural inscrito(a)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93A9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9B8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30</w:t>
            </w:r>
          </w:p>
        </w:tc>
      </w:tr>
      <w:tr w:rsidR="002D7D31" w:rsidRPr="00732BF2" w14:paraId="76A82CFF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47A3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39C12A7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73B9" w14:textId="77777777" w:rsidR="002D7D31" w:rsidRPr="00CE6887" w:rsidRDefault="002D7D31" w:rsidP="00936C97">
            <w:pPr>
              <w:shd w:val="clear" w:color="auto" w:fill="FFFFFF" w:themeFill="background1"/>
              <w:spacing w:after="0"/>
              <w:jc w:val="center"/>
              <w:rPr>
                <w:rFonts w:asciiTheme="minorHAnsi" w:eastAsia="Arial" w:hAnsiTheme="minorHAnsi" w:cstheme="minorHAnsi"/>
                <w:color w:val="FF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Contribuição da trajetória para desenvolvimento, fortalecimento e renovação da linguagem artística, tais como novos processos criativos, debates em temas que estimulem a implementação de política pública para as artes, bem como processos de gestão e tecnologia para sustentabilidade do setor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85EFE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A41077F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BC969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28D10B3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8F7BB93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321AF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ABFF18B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8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3976" w14:textId="77777777" w:rsidR="002D7D31" w:rsidRPr="00732BF2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Contribuição do agente cultural à(s) comunidade(s) em que atua, tais como realização de ações dentro da comunidade, contratação de profissionais da comunidade, contribuição a populações em situação de vulnerabilidade social, tais como idosos, crianças, pessoas negras, </w:t>
            </w:r>
            <w:proofErr w:type="spellStart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etc</w:t>
            </w:r>
            <w:proofErr w:type="spellEnd"/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)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34726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394D4A35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65249F1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45A40466" w14:textId="77777777" w:rsidTr="00936C97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D329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928C726" w14:textId="77777777" w:rsidR="002D7D31" w:rsidRPr="00732BF2" w:rsidRDefault="002D7D31" w:rsidP="00936C97">
            <w:pPr>
              <w:shd w:val="clear" w:color="auto" w:fill="FFFFFF" w:themeFill="background1"/>
              <w:spacing w:before="240" w:after="24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2880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CF54B" w14:textId="77777777" w:rsidR="002D7D31" w:rsidRPr="00CE6887" w:rsidRDefault="002D7D31" w:rsidP="00936C97">
            <w:pPr>
              <w:spacing w:before="120" w:after="0" w:line="228" w:lineRule="auto"/>
              <w:ind w:right="80"/>
              <w:jc w:val="center"/>
              <w:rPr>
                <w:rFonts w:asciiTheme="minorHAnsi" w:eastAsia="Arial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 cultura e meio ambiente, etc</w:t>
            </w:r>
            <w:r>
              <w:rPr>
                <w:rFonts w:asciiTheme="minorHAnsi" w:eastAsia="Arial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F4B8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7E5B12B4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 xml:space="preserve"> </w:t>
            </w:r>
          </w:p>
          <w:p w14:paraId="06E977C2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20</w:t>
            </w:r>
          </w:p>
        </w:tc>
      </w:tr>
      <w:tr w:rsidR="002D7D31" w:rsidRPr="00732BF2" w14:paraId="23F249B2" w14:textId="77777777" w:rsidTr="00936C97">
        <w:trPr>
          <w:trHeight w:val="420"/>
        </w:trPr>
        <w:tc>
          <w:tcPr>
            <w:tcW w:w="549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9C5D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b/>
                <w:bCs/>
                <w:sz w:val="24"/>
                <w:szCs w:val="24"/>
              </w:rPr>
              <w:t xml:space="preserve">PONTUAÇÃO TOTAL:  </w:t>
            </w:r>
          </w:p>
        </w:tc>
        <w:tc>
          <w:tcPr>
            <w:tcW w:w="35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776C" w14:textId="77777777" w:rsidR="002D7D31" w:rsidRPr="00732BF2" w:rsidRDefault="002D7D31" w:rsidP="00936C97">
            <w:pPr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eastAsia="Arial" w:hAnsiTheme="minorHAnsi" w:cstheme="minorHAnsi"/>
                <w:sz w:val="24"/>
                <w:szCs w:val="24"/>
              </w:rPr>
              <w:t>90 PONTOS</w:t>
            </w:r>
          </w:p>
        </w:tc>
      </w:tr>
    </w:tbl>
    <w:p w14:paraId="2101F4E1" w14:textId="77777777" w:rsidR="002D7D31" w:rsidRPr="00732BF2" w:rsidRDefault="002D7D31" w:rsidP="002D7D31">
      <w:pPr>
        <w:spacing w:after="0" w:line="276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14:paraId="631C0C97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32BF2">
        <w:rPr>
          <w:rFonts w:asciiTheme="minorHAnsi" w:eastAsia="Arial" w:hAnsiTheme="minorHAnsi" w:cstheme="minorHAns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732BF2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</w:p>
    <w:p w14:paraId="461BE72E" w14:textId="77777777" w:rsidR="002D7D31" w:rsidRPr="00732BF2" w:rsidRDefault="002D7D31" w:rsidP="002D7D31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2D7D31" w:rsidRPr="00732BF2" w14:paraId="5C828893" w14:textId="77777777" w:rsidTr="00936C97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FE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D7D31" w:rsidRPr="00732BF2" w14:paraId="0DF25318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69B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94933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EF3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AC19C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D7D31" w:rsidRPr="00732BF2" w14:paraId="6CDEBB00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A75E5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9922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9CD3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D2E0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73C1C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E79ED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8CD8F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2C9C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negros e indígenas.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3C7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negras ou indígenas.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AB05C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8C67E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2FF5D46D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24C9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0E8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Agentes culturais com deficiência.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162BF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2B34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1440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3B56026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32CB2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6D0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</w:t>
            </w:r>
          </w:p>
          <w:p w14:paraId="350065A7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LGBTQIAPN+.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88A8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LGBTQIAPN+.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5ED" w14:textId="77777777" w:rsidR="002D7D31" w:rsidRPr="00732BF2" w:rsidRDefault="002D7D31" w:rsidP="00936C97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A54E30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45DFCD3B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9468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8245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idosas (acima de 60 anos).</w:t>
            </w:r>
          </w:p>
          <w:p w14:paraId="1CC6C6D2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6160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idosas acima de 60 anos.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78C5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79140054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1324A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lastRenderedPageBreak/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3234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em situação de rua.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AE24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em situação de rua.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44AA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19C4602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D8DC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5D1E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Egresso de sistema prisional.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825B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ou coletivos/grupos compostos majoritariamente por pessoas egressas do sistema prisional.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FA511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110CFFE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6837B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EDD5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residente em zona periférica ou zona rural.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6F0A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AFC46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2D7D31" w:rsidRPr="00732BF2" w14:paraId="23AEDE25" w14:textId="77777777" w:rsidTr="00936C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1AE56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F149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Agentes culturais pessoas de terreiros, ciganos, quilombos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4168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Pessoas jurídicas ou coletivos/grupos compostos majoritariamente por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FBFD" w14:textId="77777777" w:rsidR="002D7D31" w:rsidRPr="00732BF2" w:rsidRDefault="002D7D31" w:rsidP="00936C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</w:tr>
      <w:tr w:rsidR="002D7D31" w:rsidRPr="00732BF2" w14:paraId="3F83D197" w14:textId="77777777" w:rsidTr="00936C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04FE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25B0" w14:textId="77777777" w:rsidR="002D7D31" w:rsidRPr="00732BF2" w:rsidRDefault="002D7D31" w:rsidP="00936C97">
            <w:pPr>
              <w:shd w:val="clear" w:color="auto" w:fill="FFFFFF"/>
              <w:spacing w:before="240" w:after="24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32BF2">
              <w:rPr>
                <w:rFonts w:asciiTheme="minorHAnsi" w:hAnsiTheme="minorHAnsi" w:cstheme="minorHAnsi"/>
                <w:sz w:val="24"/>
                <w:szCs w:val="24"/>
              </w:rPr>
              <w:t>10 PONTOS</w:t>
            </w:r>
          </w:p>
        </w:tc>
      </w:tr>
    </w:tbl>
    <w:p w14:paraId="3F0C630D" w14:textId="77777777" w:rsidR="002D7D31" w:rsidRPr="00732BF2" w:rsidRDefault="002D7D31" w:rsidP="002D7D31">
      <w:pPr>
        <w:spacing w:before="120" w:after="120" w:line="276" w:lineRule="auto"/>
        <w:ind w:right="120"/>
        <w:jc w:val="both"/>
        <w:rPr>
          <w:rFonts w:asciiTheme="minorHAnsi" w:eastAsia="Arial" w:hAnsiTheme="minorHAnsi" w:cstheme="minorHAnsi"/>
          <w:color w:val="000000" w:themeColor="text1"/>
          <w:sz w:val="24"/>
          <w:szCs w:val="24"/>
        </w:rPr>
      </w:pPr>
    </w:p>
    <w:p w14:paraId="5940B15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A pontuação final de cada candidatura será por média das notas atribuídas individualmente por cada membro da comissão de pareceristas. </w:t>
      </w:r>
    </w:p>
    <w:p w14:paraId="21E0BC6A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critérios gerais são eliminatórios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8"/>
          <w:id w:val="658661995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de modo que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19"/>
          <w:id w:val="25686680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o agente cultural que receber pontuação 0 em algum dos critérios será desclassificado do Edital.</w:t>
      </w:r>
    </w:p>
    <w:p w14:paraId="45A8E581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Os bônus de pontuação extra são cumulativos e não constituem critérios obrigatórios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0"/>
          <w:id w:val="263271691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de modo que a pontuação 0 em algum dos pontos bônus não desclassifica o agente cultural.</w:t>
      </w:r>
    </w:p>
    <w:p w14:paraId="7B796C23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 xml:space="preserve">Em caso de empate,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utilizados para fins de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classificação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7C367897" w14:textId="77777777" w:rsidR="002D7D31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Caso nenhum dos critérios acima elencados seja capaz de promover o desempate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1"/>
          <w:id w:val="1228574415"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>,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adotados </w:t>
      </w:r>
      <w:proofErr w:type="spellStart"/>
      <w:r w:rsidRPr="00732BF2">
        <w:rPr>
          <w:rFonts w:asciiTheme="minorHAnsi" w:hAnsiTheme="minorHAnsi" w:cstheme="minorHAnsi"/>
          <w:sz w:val="24"/>
          <w:szCs w:val="24"/>
        </w:rPr>
        <w:t>critérios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de desempate na ordem a seguir:</w:t>
      </w:r>
      <w:r w:rsidRPr="00732BF2">
        <w:rPr>
          <w:rFonts w:asciiTheme="minorHAnsi" w:hAnsiTheme="minorHAnsi" w:cstheme="minorHAnsi"/>
          <w:sz w:val="24"/>
          <w:szCs w:val="24"/>
        </w:rPr>
        <w:br/>
        <w:t>I – proponente maior de idade;</w:t>
      </w:r>
    </w:p>
    <w:p w14:paraId="50BD3F0D" w14:textId="77777777" w:rsidR="002D7D31" w:rsidRPr="00CE6887" w:rsidRDefault="002D7D31" w:rsidP="002D7D31">
      <w:pP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sz w:val="24"/>
          <w:szCs w:val="24"/>
        </w:rPr>
      </w:pPr>
      <w:r w:rsidRPr="00CE6887">
        <w:rPr>
          <w:rFonts w:asciiTheme="minorHAnsi" w:hAnsiTheme="minorHAnsi" w:cstheme="minorHAnsi"/>
          <w:sz w:val="24"/>
          <w:szCs w:val="24"/>
        </w:rPr>
        <w:t xml:space="preserve">II – </w:t>
      </w:r>
      <w:proofErr w:type="gramStart"/>
      <w:r w:rsidRPr="00CE6887">
        <w:rPr>
          <w:rFonts w:asciiTheme="minorHAnsi" w:hAnsiTheme="minorHAnsi" w:cstheme="minorHAnsi"/>
          <w:sz w:val="24"/>
          <w:szCs w:val="24"/>
        </w:rPr>
        <w:t>sorteio</w:t>
      </w:r>
      <w:proofErr w:type="gramEnd"/>
      <w:r w:rsidRPr="00CE688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728BBDB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732BF2">
        <w:rPr>
          <w:rFonts w:asciiTheme="minorHAnsi" w:hAnsiTheme="minorHAnsi" w:cstheme="minorHAnsi"/>
          <w:sz w:val="24"/>
          <w:szCs w:val="24"/>
        </w:rPr>
        <w:t>Serão</w:t>
      </w:r>
      <w:proofErr w:type="spellEnd"/>
      <w:r w:rsidRPr="00732BF2">
        <w:rPr>
          <w:rFonts w:asciiTheme="minorHAnsi" w:hAnsiTheme="minorHAnsi" w:cstheme="minorHAnsi"/>
          <w:sz w:val="24"/>
          <w:szCs w:val="24"/>
        </w:rPr>
        <w:t xml:space="preserve"> considerados aptos os projetos que receberem nota final igual ou superior a 50 pontos.</w:t>
      </w:r>
    </w:p>
    <w:p w14:paraId="40BB63C6" w14:textId="77777777" w:rsidR="002D7D31" w:rsidRPr="00732BF2" w:rsidRDefault="002D7D31" w:rsidP="002D7D31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Serão desclassificados os projetos que:</w:t>
      </w:r>
    </w:p>
    <w:p w14:paraId="6FEF8B01" w14:textId="77777777" w:rsidR="002D7D31" w:rsidRPr="00732BF2" w:rsidRDefault="002D7D31" w:rsidP="002D7D31">
      <w:pPr>
        <w:spacing w:before="120" w:after="120" w:line="240" w:lineRule="auto"/>
        <w:ind w:left="1416"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lastRenderedPageBreak/>
        <w:t>I - receberam nota 0 em qualquer dos critérios obrigatórios; </w:t>
      </w:r>
      <w:r w:rsidRPr="00732BF2">
        <w:rPr>
          <w:rFonts w:asciiTheme="minorHAnsi" w:hAnsiTheme="minorHAnsi" w:cstheme="minorHAnsi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rPr>
            <w:rFonts w:asciiTheme="minorHAnsi" w:hAnsiTheme="minorHAnsi" w:cstheme="minorHAnsi"/>
            <w:sz w:val="24"/>
            <w:szCs w:val="24"/>
          </w:rPr>
          <w:tag w:val="goog_rdk_22"/>
          <w:id w:val="84199131"/>
          <w:showingPlcHdr/>
        </w:sdtPr>
        <w:sdtEndPr/>
        <w:sdtContent>
          <w:r w:rsidRPr="00732BF2">
            <w:rPr>
              <w:rFonts w:asciiTheme="minorHAnsi" w:hAnsiTheme="minorHAnsi" w:cstheme="minorHAnsi"/>
              <w:sz w:val="24"/>
              <w:szCs w:val="24"/>
            </w:rPr>
            <w:t xml:space="preserve">     </w:t>
          </w:r>
        </w:sdtContent>
      </w:sdt>
      <w:r w:rsidRPr="00732BF2">
        <w:rPr>
          <w:rFonts w:asciiTheme="minorHAnsi" w:hAnsiTheme="minorHAnsi" w:cstheme="minorHAnsi"/>
          <w:sz w:val="24"/>
          <w:szCs w:val="24"/>
        </w:rPr>
        <w:t>, com fundamento no disposto no </w:t>
      </w:r>
      <w:hyperlink r:id="rId11" w:anchor="art3iv">
        <w:r w:rsidRPr="00732BF2">
          <w:rPr>
            <w:rFonts w:asciiTheme="minorHAnsi" w:hAnsiTheme="minorHAnsi" w:cstheme="minorHAnsi"/>
            <w:sz w:val="24"/>
            <w:szCs w:val="24"/>
          </w:rPr>
          <w:t>inciso IV do caput do art. 3º da Constituição,</w:t>
        </w:r>
      </w:hyperlink>
      <w:r w:rsidRPr="00732BF2">
        <w:rPr>
          <w:rFonts w:asciiTheme="minorHAnsi" w:hAnsiTheme="minorHAnsi" w:cstheme="minorHAnsi"/>
          <w:sz w:val="24"/>
          <w:szCs w:val="24"/>
        </w:rPr>
        <w:t> garantidos o contraditório e a ampla defesa.</w:t>
      </w:r>
      <w:r w:rsidRPr="00732BF2">
        <w:rPr>
          <w:rFonts w:asciiTheme="minorHAnsi" w:hAnsiTheme="minorHAnsi" w:cstheme="minorHAnsi"/>
          <w:sz w:val="24"/>
          <w:szCs w:val="24"/>
        </w:rPr>
        <w:br/>
        <w:t>III – receberem nota final inferior a 50 pontos.</w:t>
      </w:r>
    </w:p>
    <w:p w14:paraId="53B48AAA" w14:textId="77777777" w:rsidR="002D7D31" w:rsidRPr="00732BF2" w:rsidRDefault="002D7D31" w:rsidP="002D7D31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  <w:r w:rsidRPr="00732BF2">
        <w:rPr>
          <w:rFonts w:asciiTheme="minorHAnsi" w:hAnsiTheme="minorHAnsi" w:cstheme="minorHAnsi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50388BC6" w14:textId="77777777" w:rsidR="002D7D31" w:rsidRPr="00732BF2" w:rsidRDefault="002D7D31" w:rsidP="002D7D31">
      <w:pPr>
        <w:pStyle w:val="PargrafodaLista"/>
        <w:spacing w:before="120" w:after="120" w:line="276" w:lineRule="auto"/>
        <w:ind w:right="120"/>
        <w:jc w:val="both"/>
        <w:rPr>
          <w:rFonts w:asciiTheme="minorHAnsi" w:hAnsiTheme="minorHAnsi" w:cstheme="minorHAnsi"/>
          <w:sz w:val="24"/>
          <w:szCs w:val="24"/>
        </w:rPr>
      </w:pPr>
    </w:p>
    <w:p w14:paraId="47154921" w14:textId="77FE2F10" w:rsidR="00976413" w:rsidRDefault="00976413" w:rsidP="002D7D31">
      <w:pPr>
        <w:rPr>
          <w:color w:val="000000"/>
          <w:sz w:val="24"/>
          <w:szCs w:val="24"/>
        </w:rPr>
      </w:pPr>
    </w:p>
    <w:sectPr w:rsidR="00976413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BE0272" w14:textId="77777777" w:rsidR="009F2F9E" w:rsidRDefault="009F2F9E">
      <w:pPr>
        <w:spacing w:after="0" w:line="240" w:lineRule="auto"/>
      </w:pPr>
      <w:r>
        <w:separator/>
      </w:r>
    </w:p>
  </w:endnote>
  <w:endnote w:type="continuationSeparator" w:id="0">
    <w:p w14:paraId="6DB52D4D" w14:textId="77777777" w:rsidR="009F2F9E" w:rsidRDefault="009F2F9E">
      <w:pPr>
        <w:spacing w:after="0" w:line="240" w:lineRule="auto"/>
      </w:pPr>
      <w:r>
        <w:continuationSeparator/>
      </w:r>
    </w:p>
  </w:endnote>
  <w:endnote w:type="continuationNotice" w:id="1">
    <w:p w14:paraId="0B473CE6" w14:textId="77777777" w:rsidR="009F2F9E" w:rsidRDefault="009F2F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F73DFD-E688-47EF-AAC9-0CCDF6899FC7}"/>
    <w:embedBold r:id="rId2" w:fontKey="{27E2643C-852B-4BC4-B6A9-0470B55EB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C6CD23-5BB4-444C-8F00-4C743C40F953}"/>
    <w:embedItalic r:id="rId4" w:fontKey="{35A3150B-183F-40A9-A2A0-344DC8D3B3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21DA90C-C0AC-46A6-AB28-EE99670923A6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E83FD" w14:textId="77777777" w:rsidR="009F2F9E" w:rsidRDefault="009F2F9E">
      <w:pPr>
        <w:spacing w:after="0" w:line="240" w:lineRule="auto"/>
      </w:pPr>
      <w:r>
        <w:separator/>
      </w:r>
    </w:p>
  </w:footnote>
  <w:footnote w:type="continuationSeparator" w:id="0">
    <w:p w14:paraId="1850E2F6" w14:textId="77777777" w:rsidR="009F2F9E" w:rsidRDefault="009F2F9E">
      <w:pPr>
        <w:spacing w:after="0" w:line="240" w:lineRule="auto"/>
      </w:pPr>
      <w:r>
        <w:continuationSeparator/>
      </w:r>
    </w:p>
  </w:footnote>
  <w:footnote w:type="continuationNotice" w:id="1">
    <w:p w14:paraId="44D5A789" w14:textId="77777777" w:rsidR="009F2F9E" w:rsidRDefault="009F2F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71F3DB7E" w:rsidR="00B26428" w:rsidRDefault="00EC188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3387459" wp14:editId="6992FB3A">
          <wp:simplePos x="0" y="0"/>
          <wp:positionH relativeFrom="column">
            <wp:posOffset>-904875</wp:posOffset>
          </wp:positionH>
          <wp:positionV relativeFrom="paragraph">
            <wp:posOffset>-447676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408" cy="10703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B463D"/>
    <w:rsid w:val="001128E1"/>
    <w:rsid w:val="00122093"/>
    <w:rsid w:val="001809D4"/>
    <w:rsid w:val="0018580A"/>
    <w:rsid w:val="001A5C94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4A51AF"/>
    <w:rsid w:val="00502614"/>
    <w:rsid w:val="005668FF"/>
    <w:rsid w:val="00572A8F"/>
    <w:rsid w:val="00580E1D"/>
    <w:rsid w:val="005853AD"/>
    <w:rsid w:val="005A256E"/>
    <w:rsid w:val="005C7051"/>
    <w:rsid w:val="005D5105"/>
    <w:rsid w:val="005F2B9B"/>
    <w:rsid w:val="00616035"/>
    <w:rsid w:val="00680773"/>
    <w:rsid w:val="00685288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D722E"/>
    <w:rsid w:val="009F2F9E"/>
    <w:rsid w:val="00A149A8"/>
    <w:rsid w:val="00AA3B7A"/>
    <w:rsid w:val="00AB339B"/>
    <w:rsid w:val="00AC20B1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C1889"/>
    <w:rsid w:val="00EF39BB"/>
    <w:rsid w:val="00F35984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711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2025-11-16T18:10:00Z</dcterms:created>
  <dcterms:modified xsi:type="dcterms:W3CDTF">2025-11-16T18:10:00Z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